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659769674"/>
      </w:sdtPr>
      <w:sdtEndPr>
        <w:rPr>
          <w:rFonts w:ascii="Calibri" w:hAnsi="Calibri" w:cs="Calibri"/>
          <w:b/>
        </w:rPr>
      </w:sdtEndPr>
      <w:sdtContent>
        <w:p w14:paraId="2AB67397" w14:textId="77777777" w:rsidR="00846FC1" w:rsidRDefault="00846FC1">
          <w:pPr>
            <w:jc w:val="center"/>
            <w:rPr>
              <w:rFonts w:ascii="Calibri" w:hAnsi="Calibri" w:cs="Calibri"/>
              <w:b/>
            </w:rPr>
          </w:pPr>
        </w:p>
        <w:sdt>
          <w:sdtPr>
            <w:rPr>
              <w:rFonts w:ascii="Calibri" w:hAnsi="Calibri" w:cs="Calibri"/>
              <w:b/>
              <w:sz w:val="28"/>
              <w:szCs w:val="28"/>
              <w:u w:val="single"/>
            </w:rPr>
            <w:alias w:val="Title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347D22C0" w14:textId="77777777" w:rsidR="00846FC1" w:rsidRDefault="00CB4780">
              <w:pPr>
                <w:jc w:val="center"/>
                <w:rPr>
                  <w:rFonts w:ascii="Calibri" w:hAnsi="Calibri" w:cs="Calibri"/>
                  <w:b/>
                  <w:sz w:val="28"/>
                  <w:szCs w:val="28"/>
                  <w:u w:val="single"/>
                </w:rPr>
              </w:pPr>
              <w:r>
                <w:rPr>
                  <w:rFonts w:ascii="Calibri" w:hAnsi="Calibri" w:cs="Calibri"/>
                  <w:b/>
                  <w:sz w:val="28"/>
                  <w:szCs w:val="28"/>
                  <w:u w:val="single"/>
                </w:rPr>
                <w:t>BASELINING PROCEDURE DOCUMENT</w:t>
              </w:r>
            </w:p>
          </w:sdtContent>
        </w:sdt>
        <w:p w14:paraId="3FAAF0BF" w14:textId="77777777" w:rsidR="00846FC1" w:rsidRDefault="003427BA">
          <w:pPr>
            <w:jc w:val="center"/>
            <w:rPr>
              <w:rFonts w:ascii="Calibri" w:hAnsi="Calibri" w:cs="Calibri"/>
            </w:rPr>
          </w:pPr>
          <w:sdt>
            <w:sdtPr>
              <w:rPr>
                <w:rFonts w:ascii="Calibri" w:hAnsi="Calibri" w:cs="Calibri"/>
              </w:rPr>
              <w:alias w:val="Subtitle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CA4CD9">
                <w:rPr>
                  <w:rFonts w:ascii="Calibri" w:hAnsi="Calibri" w:cs="Calibri"/>
                </w:rPr>
                <w:t>R R Chokhani Stock Brokers Pvt. Ltd.</w:t>
              </w:r>
            </w:sdtContent>
          </w:sdt>
        </w:p>
        <w:p w14:paraId="01BC58CC" w14:textId="77777777" w:rsidR="00FE49C9" w:rsidRDefault="003427BA" w:rsidP="00FE49C9">
          <w:pPr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noProof/>
              <w:lang w:eastAsia="en-IN"/>
            </w:rPr>
            <w:pict w14:anchorId="3ADDAFB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2" o:spid="_x0000_s1026" type="#_x0000_t202" style="position:absolute;left:0;text-align:left;margin-left:0;margin-top:0;width:516pt;height:43.9pt;z-index:251654144;visibility:visible;mso-width-percent:1000;mso-top-percent:850;mso-position-horizontal:center;mso-position-horizontal-relative:margin;mso-position-vertical-relative:page;mso-width-percent:1000;mso-top-percent:85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" filled="f" stroked="f" strokeweight=".5pt">
                <v:textbox style="mso-fit-shape-to-text:t" inset="0,0,0,0">
                  <w:txbxContent>
                    <w:sdt>
                      <w:sdtPr>
                        <w:rPr>
                          <w:b/>
                          <w:caps/>
                          <w:color w:val="4F81BD" w:themeColor="accent1"/>
                          <w:sz w:val="28"/>
                          <w:szCs w:val="28"/>
                          <w:u w:val="single"/>
                        </w:rPr>
                        <w:alias w:val="Date"/>
                        <w:id w:val="1498609749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0-05-05T00:00:00Z"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C50CB8C" w14:textId="66C66615" w:rsidR="00846FC1" w:rsidRDefault="00147717">
                          <w:pPr>
                            <w:pStyle w:val="NoSpacing"/>
                            <w:spacing w:after="40"/>
                            <w:jc w:val="center"/>
                            <w:rPr>
                              <w:b/>
                              <w:caps/>
                              <w:color w:val="4F81BD" w:themeColor="accent1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b/>
                              <w:caps/>
                              <w:color w:val="4F81BD" w:themeColor="accent1"/>
                              <w:sz w:val="28"/>
                              <w:szCs w:val="28"/>
                              <w:u w:val="single"/>
                            </w:rPr>
                            <w:t>May 5, 2020</w:t>
                          </w:r>
                        </w:p>
                      </w:sdtContent>
                    </w:sdt>
                  </w:txbxContent>
                </v:textbox>
                <w10:wrap anchorx="margin" anchory="page"/>
              </v:shape>
            </w:pict>
          </w:r>
        </w:p>
      </w:sdtContent>
    </w:sdt>
    <w:p w14:paraId="7D928E6E" w14:textId="444AB987" w:rsidR="00846FC1" w:rsidRPr="00FE49C9" w:rsidRDefault="00FE49C9" w:rsidP="00FE49C9">
      <w:pPr>
        <w:jc w:val="center"/>
        <w:rPr>
          <w:rFonts w:ascii="Calibri" w:hAnsi="Calibri" w:cs="Calibri"/>
          <w:b/>
        </w:rPr>
      </w:pPr>
      <w:r>
        <w:rPr>
          <w:rFonts w:cs="Calibri"/>
          <w:noProof/>
          <w:lang w:eastAsia="en-IN"/>
        </w:rPr>
        <w:drawing>
          <wp:inline distT="0" distB="0" distL="0" distR="0" wp14:anchorId="7E97B6F2" wp14:editId="2F360379">
            <wp:extent cx="1457325" cy="102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80">
        <w:br w:type="page"/>
      </w:r>
    </w:p>
    <w:tbl>
      <w:tblPr>
        <w:tblStyle w:val="TableGrid1"/>
        <w:tblW w:w="9213" w:type="dxa"/>
        <w:tblInd w:w="3" w:type="dxa"/>
        <w:tblCellMar>
          <w:top w:w="13" w:type="dxa"/>
          <w:left w:w="3" w:type="dxa"/>
          <w:right w:w="115" w:type="dxa"/>
        </w:tblCellMar>
        <w:tblLook w:val="04A0" w:firstRow="1" w:lastRow="0" w:firstColumn="1" w:lastColumn="0" w:noHBand="0" w:noVBand="1"/>
      </w:tblPr>
      <w:tblGrid>
        <w:gridCol w:w="2633"/>
        <w:gridCol w:w="6580"/>
      </w:tblGrid>
      <w:tr w:rsidR="00846FC1" w14:paraId="258BD4B4" w14:textId="77777777">
        <w:trPr>
          <w:trHeight w:val="525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A6F12E9" w14:textId="77777777" w:rsidR="00846FC1" w:rsidRDefault="00CB4780">
            <w:pPr>
              <w:spacing w:after="0"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</w:pPr>
            <w:bookmarkStart w:id="0" w:name="_Hlk507624840"/>
            <w:bookmarkStart w:id="1" w:name="_Toc391448725"/>
            <w:r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  <w:lastRenderedPageBreak/>
              <w:t>Author: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23565B7" w14:textId="0CB7192A" w:rsidR="00846FC1" w:rsidRDefault="00542F00" w:rsidP="00EA4D32">
            <w:pPr>
              <w:spacing w:after="0" w:line="259" w:lineRule="auto"/>
              <w:ind w:left="70"/>
              <w:jc w:val="center"/>
              <w:rPr>
                <w:rFonts w:ascii="Calibri" w:hAnsi="Calibri" w:cs="Calibri"/>
                <w:bCs/>
                <w:lang w:eastAsia="en-IN"/>
              </w:rPr>
            </w:pPr>
            <w:r>
              <w:rPr>
                <w:rFonts w:ascii="Calibri" w:hAnsi="Calibri" w:cs="Calibri"/>
                <w:bCs/>
                <w:lang w:eastAsia="en-IN"/>
              </w:rPr>
              <w:t>Vishal Ayre</w:t>
            </w:r>
          </w:p>
        </w:tc>
      </w:tr>
      <w:tr w:rsidR="00846FC1" w14:paraId="27FE6287" w14:textId="77777777">
        <w:trPr>
          <w:trHeight w:val="583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06BD237" w14:textId="77777777" w:rsidR="00846FC1" w:rsidRDefault="00CB4780">
            <w:pPr>
              <w:spacing w:after="0"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  <w:t>Owner: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36C2CC5" w14:textId="30B3A1C6" w:rsidR="00846FC1" w:rsidRDefault="001E3AAD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bCs/>
                <w:lang w:eastAsia="en-IN"/>
              </w:rPr>
            </w:pPr>
            <w:r>
              <w:rPr>
                <w:rFonts w:ascii="Calibri" w:hAnsi="Calibri" w:cs="Calibri"/>
                <w:bCs/>
                <w:lang w:eastAsia="en-IN"/>
              </w:rPr>
              <w:t>Ramakant R Chokhani</w:t>
            </w:r>
          </w:p>
        </w:tc>
      </w:tr>
      <w:tr w:rsidR="00846FC1" w14:paraId="2DAD512B" w14:textId="77777777">
        <w:trPr>
          <w:trHeight w:val="484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651695A1" w14:textId="77777777" w:rsidR="00846FC1" w:rsidRDefault="00CB4780">
            <w:pPr>
              <w:spacing w:after="0"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  <w:t>Organization: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2E77315C" w14:textId="77777777" w:rsidR="00846FC1" w:rsidRDefault="00CA4CD9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bCs/>
                <w:lang w:eastAsia="en-IN"/>
              </w:rPr>
            </w:pPr>
            <w:r>
              <w:rPr>
                <w:rFonts w:ascii="Calibri" w:hAnsi="Calibri" w:cs="Calibri"/>
                <w:bCs/>
                <w:lang w:eastAsia="en-IN"/>
              </w:rPr>
              <w:t>R R Chokhani Stock Brokers Pvt. Ltd.</w:t>
            </w:r>
          </w:p>
        </w:tc>
      </w:tr>
      <w:tr w:rsidR="00846FC1" w14:paraId="0CC7C0EA" w14:textId="77777777">
        <w:trPr>
          <w:trHeight w:val="581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D0FA1AE" w14:textId="77777777" w:rsidR="00846FC1" w:rsidRDefault="00CB4780">
            <w:pPr>
              <w:spacing w:after="0"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  <w:t>Version No: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BBA7FDC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bCs/>
                <w:lang w:eastAsia="en-IN"/>
              </w:rPr>
            </w:pPr>
            <w:r>
              <w:rPr>
                <w:rFonts w:ascii="Calibri" w:hAnsi="Calibri" w:cs="Calibri"/>
                <w:bCs/>
                <w:lang w:eastAsia="en-IN"/>
              </w:rPr>
              <w:t>1.0</w:t>
            </w:r>
          </w:p>
        </w:tc>
      </w:tr>
      <w:tr w:rsidR="00846FC1" w14:paraId="43BD8F18" w14:textId="77777777">
        <w:trPr>
          <w:trHeight w:val="597"/>
        </w:trPr>
        <w:tc>
          <w:tcPr>
            <w:tcW w:w="263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66408801" w14:textId="77777777" w:rsidR="00846FC1" w:rsidRDefault="00CB4780">
            <w:pPr>
              <w:spacing w:after="0" w:line="259" w:lineRule="auto"/>
              <w:ind w:left="125"/>
              <w:jc w:val="center"/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18"/>
                <w:lang w:eastAsia="en-IN"/>
              </w:rPr>
              <w:t>Date:</w:t>
            </w:r>
          </w:p>
        </w:tc>
        <w:tc>
          <w:tcPr>
            <w:tcW w:w="658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4AE74A4" w14:textId="73E9A7F2" w:rsidR="00846FC1" w:rsidRDefault="00147717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bCs/>
                <w:lang w:eastAsia="en-IN"/>
              </w:rPr>
            </w:pPr>
            <w:r w:rsidRPr="00147717">
              <w:rPr>
                <w:rFonts w:ascii="Calibri" w:hAnsi="Calibri" w:cs="Calibri"/>
                <w:bCs/>
                <w:lang w:eastAsia="en-IN"/>
              </w:rPr>
              <w:t>05-May-2020</w:t>
            </w:r>
          </w:p>
        </w:tc>
      </w:tr>
    </w:tbl>
    <w:p w14:paraId="5A276B8D" w14:textId="77777777" w:rsidR="00846FC1" w:rsidRDefault="00846FC1">
      <w:pPr>
        <w:rPr>
          <w:rFonts w:ascii="Calibri" w:hAnsi="Calibri" w:cs="Calibri"/>
        </w:rPr>
      </w:pPr>
    </w:p>
    <w:p w14:paraId="3555E647" w14:textId="77777777" w:rsidR="00846FC1" w:rsidRDefault="00CB4780">
      <w:pPr>
        <w:spacing w:after="0" w:line="259" w:lineRule="auto"/>
        <w:rPr>
          <w:rFonts w:ascii="Calibri" w:hAnsi="Calibri" w:cs="Calibri"/>
        </w:rPr>
      </w:pPr>
      <w:r>
        <w:rPr>
          <w:rFonts w:ascii="Calibri" w:eastAsia="Cambria" w:hAnsi="Calibri" w:cs="Calibri"/>
          <w:b/>
          <w:color w:val="365F91"/>
          <w:sz w:val="28"/>
        </w:rPr>
        <w:t xml:space="preserve">Document Control </w:t>
      </w:r>
    </w:p>
    <w:p w14:paraId="3B6FF468" w14:textId="77777777" w:rsidR="00846FC1" w:rsidRDefault="00846FC1">
      <w:pPr>
        <w:spacing w:after="0" w:line="259" w:lineRule="auto"/>
        <w:rPr>
          <w:rFonts w:ascii="Calibri" w:hAnsi="Calibri" w:cs="Calibri"/>
        </w:rPr>
      </w:pPr>
    </w:p>
    <w:p w14:paraId="50FFFF9D" w14:textId="77777777" w:rsidR="00846FC1" w:rsidRDefault="00CB4780">
      <w:pPr>
        <w:spacing w:after="22" w:line="259" w:lineRule="auto"/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Document Title </w:t>
      </w:r>
      <w:r>
        <w:rPr>
          <w:rFonts w:ascii="Calibri" w:eastAsia="Calibri" w:hAnsi="Calibri" w:cs="Calibri"/>
          <w:b/>
        </w:rPr>
        <w:tab/>
      </w:r>
      <w:r>
        <w:rPr>
          <w:rFonts w:ascii="Calibri" w:hAnsi="Calibri" w:cs="Calibri"/>
          <w:b/>
          <w:u w:val="single"/>
        </w:rPr>
        <w:t>Hardening Procedure Document</w:t>
      </w:r>
    </w:p>
    <w:p w14:paraId="07FE0EF8" w14:textId="77777777" w:rsidR="00846FC1" w:rsidRDefault="00CB4780">
      <w:pPr>
        <w:tabs>
          <w:tab w:val="center" w:pos="4092"/>
        </w:tabs>
        <w:spacing w:after="33"/>
        <w:rPr>
          <w:rFonts w:ascii="Calibri" w:hAnsi="Calibri" w:cs="Calibri"/>
        </w:rPr>
      </w:pPr>
      <w:r>
        <w:rPr>
          <w:rFonts w:ascii="Calibri" w:hAnsi="Calibri" w:cs="Calibri"/>
          <w:sz w:val="20"/>
        </w:rPr>
        <w:tab/>
      </w:r>
    </w:p>
    <w:p w14:paraId="3890E6E8" w14:textId="77777777" w:rsidR="00846FC1" w:rsidRDefault="00CB4780">
      <w:pPr>
        <w:spacing w:after="0" w:line="259" w:lineRule="auto"/>
        <w:rPr>
          <w:rFonts w:ascii="Calibri" w:hAnsi="Calibri" w:cs="Calibri"/>
        </w:rPr>
      </w:pPr>
      <w:r>
        <w:rPr>
          <w:rFonts w:ascii="Calibri" w:eastAsia="Cambria" w:hAnsi="Calibri" w:cs="Calibri"/>
          <w:b/>
          <w:color w:val="365F91"/>
          <w:sz w:val="28"/>
        </w:rPr>
        <w:t xml:space="preserve">Version History </w:t>
      </w:r>
    </w:p>
    <w:p w14:paraId="29F72F92" w14:textId="77777777" w:rsidR="00846FC1" w:rsidRDefault="00846FC1">
      <w:pPr>
        <w:spacing w:after="0" w:line="259" w:lineRule="auto"/>
        <w:rPr>
          <w:rFonts w:ascii="Calibri" w:hAnsi="Calibri" w:cs="Calibri"/>
          <w:sz w:val="16"/>
          <w:szCs w:val="16"/>
        </w:rPr>
      </w:pPr>
    </w:p>
    <w:tbl>
      <w:tblPr>
        <w:tblStyle w:val="TableGrid1"/>
        <w:tblW w:w="9366" w:type="dxa"/>
        <w:tblInd w:w="0" w:type="dxa"/>
        <w:tblCellMar>
          <w:top w:w="35" w:type="dxa"/>
          <w:bottom w:w="7" w:type="dxa"/>
          <w:right w:w="106" w:type="dxa"/>
        </w:tblCellMar>
        <w:tblLook w:val="04A0" w:firstRow="1" w:lastRow="0" w:firstColumn="1" w:lastColumn="0" w:noHBand="0" w:noVBand="1"/>
      </w:tblPr>
      <w:tblGrid>
        <w:gridCol w:w="2137"/>
        <w:gridCol w:w="2835"/>
        <w:gridCol w:w="2126"/>
        <w:gridCol w:w="2268"/>
      </w:tblGrid>
      <w:tr w:rsidR="00846FC1" w14:paraId="1A089767" w14:textId="77777777" w:rsidTr="65DB4533">
        <w:trPr>
          <w:trHeight w:val="615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0AE8ACFD" w14:textId="77777777" w:rsidR="00846FC1" w:rsidRDefault="00CB4780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Version No.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1B411B30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Version Date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2BBCB989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Author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02267FFC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Summary of Changes</w:t>
            </w:r>
          </w:p>
        </w:tc>
      </w:tr>
      <w:tr w:rsidR="00846FC1" w14:paraId="0D0BFD16" w14:textId="77777777" w:rsidTr="65DB4533">
        <w:trPr>
          <w:trHeight w:val="653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6A50E61" w14:textId="77777777" w:rsidR="00846FC1" w:rsidRDefault="00CB4780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1.0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1525866B" w14:textId="06247CF3" w:rsidR="00846FC1" w:rsidRDefault="00C07FE6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 xml:space="preserve"> </w:t>
            </w:r>
            <w:r w:rsidR="00147717" w:rsidRPr="00147717">
              <w:rPr>
                <w:rFonts w:ascii="Calibri" w:hAnsi="Calibri" w:cs="Calibri"/>
                <w:lang w:eastAsia="en-IN"/>
              </w:rPr>
              <w:t>05-May-2020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5BA26EEB" w14:textId="3382DEBC" w:rsidR="00846FC1" w:rsidRDefault="001E3AAD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bCs/>
                <w:lang w:eastAsia="en-IN"/>
              </w:rPr>
              <w:t>Vishal Ayre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186021E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NA</w:t>
            </w:r>
          </w:p>
        </w:tc>
      </w:tr>
    </w:tbl>
    <w:p w14:paraId="1FF8F3B6" w14:textId="77777777" w:rsidR="65DB4533" w:rsidRDefault="65DB4533"/>
    <w:p w14:paraId="2CAA4D5F" w14:textId="77777777" w:rsidR="00846FC1" w:rsidRDefault="00846FC1">
      <w:pPr>
        <w:spacing w:after="61" w:line="259" w:lineRule="auto"/>
        <w:rPr>
          <w:rFonts w:ascii="Calibri" w:hAnsi="Calibri" w:cs="Calibri"/>
          <w:sz w:val="16"/>
          <w:szCs w:val="16"/>
        </w:rPr>
      </w:pPr>
    </w:p>
    <w:p w14:paraId="1C66F2D8" w14:textId="77777777" w:rsidR="00846FC1" w:rsidRDefault="00CB4780">
      <w:pPr>
        <w:spacing w:after="0" w:line="259" w:lineRule="auto"/>
        <w:rPr>
          <w:rFonts w:ascii="Calibri" w:hAnsi="Calibri" w:cs="Calibri"/>
        </w:rPr>
      </w:pPr>
      <w:r>
        <w:rPr>
          <w:rFonts w:ascii="Calibri" w:eastAsia="Cambria" w:hAnsi="Calibri" w:cs="Calibri"/>
          <w:b/>
          <w:color w:val="365F91"/>
          <w:sz w:val="28"/>
        </w:rPr>
        <w:t xml:space="preserve">Approvals </w:t>
      </w:r>
    </w:p>
    <w:p w14:paraId="347F0294" w14:textId="77777777" w:rsidR="00846FC1" w:rsidRDefault="00846FC1">
      <w:pPr>
        <w:spacing w:after="0" w:line="259" w:lineRule="auto"/>
        <w:rPr>
          <w:rFonts w:ascii="Calibri" w:hAnsi="Calibri" w:cs="Calibri"/>
          <w:sz w:val="16"/>
          <w:szCs w:val="16"/>
        </w:rPr>
      </w:pPr>
    </w:p>
    <w:tbl>
      <w:tblPr>
        <w:tblStyle w:val="TableGrid1"/>
        <w:tblW w:w="9366" w:type="dxa"/>
        <w:tblInd w:w="0" w:type="dxa"/>
        <w:tblCellMar>
          <w:top w:w="38" w:type="dxa"/>
          <w:bottom w:w="1" w:type="dxa"/>
          <w:right w:w="115" w:type="dxa"/>
        </w:tblCellMar>
        <w:tblLook w:val="04A0" w:firstRow="1" w:lastRow="0" w:firstColumn="1" w:lastColumn="0" w:noHBand="0" w:noVBand="1"/>
      </w:tblPr>
      <w:tblGrid>
        <w:gridCol w:w="2137"/>
        <w:gridCol w:w="2835"/>
        <w:gridCol w:w="2126"/>
        <w:gridCol w:w="2268"/>
      </w:tblGrid>
      <w:tr w:rsidR="00846FC1" w14:paraId="6FC70D4C" w14:textId="77777777" w:rsidTr="65DB4533">
        <w:trPr>
          <w:trHeight w:val="623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0792A925" w14:textId="77777777" w:rsidR="00846FC1" w:rsidRDefault="00CB4780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Name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206FA335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Title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75D4F145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Date of Approval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vAlign w:val="center"/>
          </w:tcPr>
          <w:p w14:paraId="0538D16E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Version No</w:t>
            </w:r>
          </w:p>
        </w:tc>
      </w:tr>
      <w:tr w:rsidR="00846FC1" w14:paraId="21BD03C4" w14:textId="77777777" w:rsidTr="65DB4533">
        <w:trPr>
          <w:trHeight w:val="330"/>
        </w:trPr>
        <w:tc>
          <w:tcPr>
            <w:tcW w:w="213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4256207C" w14:textId="3DCF1E56" w:rsidR="00846FC1" w:rsidRDefault="001E3AAD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Anand R Chokhani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7D2902E5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Baselining Procedure</w:t>
            </w:r>
          </w:p>
          <w:p w14:paraId="296100D5" w14:textId="77777777" w:rsidR="00846FC1" w:rsidRDefault="00CB4780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Document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0969A5C0" w14:textId="365BD6DC" w:rsidR="00846FC1" w:rsidRDefault="00C07FE6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 xml:space="preserve"> </w:t>
            </w:r>
            <w:r w:rsidR="00147717" w:rsidRPr="00147717">
              <w:rPr>
                <w:rFonts w:ascii="Calibri" w:hAnsi="Calibri" w:cs="Calibri"/>
                <w:lang w:eastAsia="en-IN"/>
              </w:rPr>
              <w:t>05-May-2020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</w:tcPr>
          <w:p w14:paraId="35087D55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1.0</w:t>
            </w:r>
          </w:p>
        </w:tc>
      </w:tr>
    </w:tbl>
    <w:p w14:paraId="6B464088" w14:textId="77777777" w:rsidR="65DB4533" w:rsidRDefault="65DB4533"/>
    <w:p w14:paraId="01268271" w14:textId="77777777" w:rsidR="00846FC1" w:rsidRDefault="00846FC1">
      <w:pPr>
        <w:spacing w:after="61" w:line="259" w:lineRule="auto"/>
        <w:rPr>
          <w:rFonts w:ascii="Calibri" w:hAnsi="Calibri" w:cs="Calibri"/>
        </w:rPr>
      </w:pPr>
    </w:p>
    <w:p w14:paraId="3D66E538" w14:textId="77777777" w:rsidR="00846FC1" w:rsidRDefault="00CB4780">
      <w:pPr>
        <w:spacing w:after="0" w:line="259" w:lineRule="auto"/>
        <w:rPr>
          <w:rFonts w:ascii="Calibri" w:eastAsia="Cambria" w:hAnsi="Calibri" w:cs="Calibri"/>
          <w:b/>
          <w:color w:val="365F91"/>
          <w:sz w:val="28"/>
        </w:rPr>
      </w:pPr>
      <w:r>
        <w:rPr>
          <w:rFonts w:ascii="Calibri" w:eastAsia="Cambria" w:hAnsi="Calibri" w:cs="Calibri"/>
          <w:b/>
          <w:color w:val="365F91"/>
          <w:sz w:val="28"/>
        </w:rPr>
        <w:t xml:space="preserve">Distribution </w:t>
      </w:r>
    </w:p>
    <w:p w14:paraId="2F7469B7" w14:textId="77777777" w:rsidR="00846FC1" w:rsidRDefault="00846FC1">
      <w:pPr>
        <w:spacing w:after="0" w:line="259" w:lineRule="auto"/>
        <w:rPr>
          <w:rFonts w:ascii="Calibri" w:eastAsia="Cambria" w:hAnsi="Calibri" w:cs="Calibri"/>
          <w:b/>
          <w:color w:val="365F91"/>
          <w:sz w:val="16"/>
          <w:szCs w:val="16"/>
        </w:rPr>
      </w:pPr>
    </w:p>
    <w:tbl>
      <w:tblPr>
        <w:tblStyle w:val="TableGrid1"/>
        <w:tblpPr w:leftFromText="180" w:rightFromText="180" w:vertAnchor="text" w:horzAnchor="margin" w:tblpY="113"/>
        <w:tblW w:w="9364" w:type="dxa"/>
        <w:tblInd w:w="0" w:type="dxa"/>
        <w:tblCellMar>
          <w:top w:w="38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2175"/>
        <w:gridCol w:w="2797"/>
        <w:gridCol w:w="2126"/>
        <w:gridCol w:w="2266"/>
      </w:tblGrid>
      <w:tr w:rsidR="00846FC1" w14:paraId="1FB70ACE" w14:textId="77777777" w:rsidTr="65DB4533">
        <w:trPr>
          <w:trHeight w:val="407"/>
        </w:trPr>
        <w:tc>
          <w:tcPr>
            <w:tcW w:w="2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bookmarkEnd w:id="0"/>
          <w:p w14:paraId="200864A7" w14:textId="77777777" w:rsidR="00846FC1" w:rsidRDefault="00CB4780">
            <w:pPr>
              <w:spacing w:after="0" w:line="259" w:lineRule="auto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Name</w:t>
            </w:r>
          </w:p>
        </w:tc>
        <w:tc>
          <w:tcPr>
            <w:tcW w:w="2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7D0A25F8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Title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095F89FE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Date of Issue</w:t>
            </w:r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14:paraId="313D8228" w14:textId="77777777" w:rsidR="00846FC1" w:rsidRDefault="00CB4780">
            <w:pPr>
              <w:spacing w:after="0" w:line="259" w:lineRule="auto"/>
              <w:ind w:left="8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eastAsia="Calibri" w:hAnsi="Calibri" w:cs="Calibri"/>
                <w:b/>
                <w:lang w:eastAsia="en-IN"/>
              </w:rPr>
              <w:t>Version No</w:t>
            </w:r>
          </w:p>
        </w:tc>
      </w:tr>
      <w:tr w:rsidR="00846FC1" w14:paraId="36923546" w14:textId="77777777" w:rsidTr="65DB4533">
        <w:trPr>
          <w:trHeight w:val="407"/>
        </w:trPr>
        <w:tc>
          <w:tcPr>
            <w:tcW w:w="2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C26453F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NA</w:t>
            </w:r>
          </w:p>
        </w:tc>
        <w:tc>
          <w:tcPr>
            <w:tcW w:w="2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3B5581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NA</w:t>
            </w:r>
          </w:p>
        </w:tc>
        <w:tc>
          <w:tcPr>
            <w:tcW w:w="212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464C2AFA" w14:textId="328CA470" w:rsidR="00846FC1" w:rsidRDefault="00147717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 w:rsidRPr="00147717">
              <w:rPr>
                <w:rFonts w:ascii="Calibri" w:hAnsi="Calibri" w:cs="Calibri"/>
                <w:bCs/>
                <w:lang w:eastAsia="en-IN"/>
              </w:rPr>
              <w:t>05-May-2020</w:t>
            </w:r>
            <w:bookmarkStart w:id="2" w:name="_GoBack"/>
            <w:bookmarkEnd w:id="2"/>
          </w:p>
        </w:tc>
        <w:tc>
          <w:tcPr>
            <w:tcW w:w="22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</w:tcPr>
          <w:p w14:paraId="73198F0F" w14:textId="77777777" w:rsidR="00846FC1" w:rsidRDefault="00CB4780">
            <w:pPr>
              <w:spacing w:after="0" w:line="259" w:lineRule="auto"/>
              <w:ind w:left="100"/>
              <w:jc w:val="center"/>
              <w:rPr>
                <w:rFonts w:ascii="Calibri" w:hAnsi="Calibri" w:cs="Calibri"/>
                <w:lang w:eastAsia="en-IN"/>
              </w:rPr>
            </w:pPr>
            <w:r>
              <w:rPr>
                <w:rFonts w:ascii="Calibri" w:hAnsi="Calibri" w:cs="Calibri"/>
                <w:lang w:eastAsia="en-IN"/>
              </w:rPr>
              <w:t>NA</w:t>
            </w:r>
          </w:p>
        </w:tc>
      </w:tr>
    </w:tbl>
    <w:p w14:paraId="22129DF7" w14:textId="77777777" w:rsidR="65DB4533" w:rsidRDefault="65DB4533"/>
    <w:p w14:paraId="3F42D6E9" w14:textId="77777777" w:rsidR="00846FC1" w:rsidRDefault="00846FC1">
      <w:pPr>
        <w:rPr>
          <w:rFonts w:ascii="Calibri" w:hAnsi="Calibri" w:cs="Calibri"/>
          <w:lang w:val="en-GB" w:eastAsia="en-GB"/>
        </w:rPr>
      </w:pPr>
    </w:p>
    <w:p w14:paraId="023B7BBE" w14:textId="77777777" w:rsidR="00E404C8" w:rsidRDefault="00E404C8">
      <w:pPr>
        <w:rPr>
          <w:rFonts w:ascii="Calibri" w:hAnsi="Calibri" w:cs="Calibri"/>
          <w:lang w:val="en-GB" w:eastAsia="en-GB"/>
        </w:rPr>
      </w:pPr>
    </w:p>
    <w:p w14:paraId="3F06EC5C" w14:textId="77777777" w:rsidR="00846FC1" w:rsidRDefault="00CB4780">
      <w:pPr>
        <w:pStyle w:val="Heading1"/>
        <w:rPr>
          <w:rFonts w:ascii="Calibri" w:hAnsi="Calibri" w:cs="Calibri"/>
          <w:sz w:val="20"/>
        </w:rPr>
      </w:pPr>
      <w:r>
        <w:rPr>
          <w:rFonts w:ascii="Calibri" w:hAnsi="Calibri" w:cs="Calibri"/>
        </w:rPr>
        <w:lastRenderedPageBreak/>
        <w:t>Baselin</w:t>
      </w:r>
      <w:r w:rsidR="006D10D5">
        <w:rPr>
          <w:rFonts w:ascii="Calibri" w:hAnsi="Calibri" w:cs="Calibri"/>
        </w:rPr>
        <w:t>e</w:t>
      </w:r>
      <w:r w:rsidR="0053667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Procedure document</w:t>
      </w:r>
      <w:r>
        <w:rPr>
          <w:rFonts w:ascii="Calibri" w:hAnsi="Calibri" w:cs="Calibri"/>
          <w:sz w:val="20"/>
        </w:rPr>
        <w:tab/>
      </w:r>
    </w:p>
    <w:p w14:paraId="07A65214" w14:textId="77777777" w:rsidR="005D014E" w:rsidRDefault="005D014E" w:rsidP="005D014E">
      <w:pPr>
        <w:pStyle w:val="Heading3"/>
        <w:ind w:left="851" w:hanging="851"/>
        <w:rPr>
          <w:rFonts w:ascii="Calibri" w:hAnsi="Calibri" w:cs="Calibri"/>
        </w:rPr>
      </w:pPr>
      <w:r>
        <w:rPr>
          <w:rFonts w:ascii="Calibri" w:hAnsi="Calibri" w:cs="Calibri"/>
        </w:rPr>
        <w:t>Purpose of policy</w:t>
      </w:r>
    </w:p>
    <w:p w14:paraId="12A78CC7" w14:textId="77777777" w:rsidR="00E70711" w:rsidRPr="00E70711" w:rsidRDefault="00E70711" w:rsidP="00E70711">
      <w:pPr>
        <w:rPr>
          <w:lang w:val="en-GB" w:eastAsia="en-GB"/>
        </w:rPr>
      </w:pPr>
    </w:p>
    <w:p w14:paraId="40D07B05" w14:textId="77777777" w:rsidR="005D014E" w:rsidRDefault="005D014E" w:rsidP="00EA4D32">
      <w:pPr>
        <w:spacing w:line="360" w:lineRule="auto"/>
        <w:ind w:firstLine="720"/>
        <w:jc w:val="both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Company assets should be hardened and configured securely. Systems should be configured with reference to CIS or NIST benchmarks. This document will cover assets like Windows, Linux and other devices.</w:t>
      </w:r>
    </w:p>
    <w:p w14:paraId="190C48A8" w14:textId="77777777" w:rsidR="005D014E" w:rsidRDefault="005D014E" w:rsidP="005D014E">
      <w:pPr>
        <w:pStyle w:val="Heading3"/>
        <w:ind w:left="851" w:hanging="851"/>
        <w:rPr>
          <w:rFonts w:ascii="Calibri" w:hAnsi="Calibri" w:cs="Calibri"/>
        </w:rPr>
      </w:pPr>
      <w:r>
        <w:rPr>
          <w:rFonts w:ascii="Calibri" w:hAnsi="Calibri" w:cs="Calibri"/>
        </w:rPr>
        <w:t>Scope of policy</w:t>
      </w:r>
    </w:p>
    <w:p w14:paraId="074C26B5" w14:textId="77777777" w:rsidR="00E70711" w:rsidRPr="00E70711" w:rsidRDefault="00E70711" w:rsidP="00E70711">
      <w:pPr>
        <w:rPr>
          <w:lang w:val="en-GB" w:eastAsia="en-GB"/>
        </w:rPr>
      </w:pPr>
    </w:p>
    <w:p w14:paraId="0F75A0C9" w14:textId="77777777" w:rsidR="005D014E" w:rsidRPr="005D014E" w:rsidRDefault="005D014E" w:rsidP="005D014E">
      <w:pPr>
        <w:shd w:val="clear" w:color="auto" w:fill="FFFFFF"/>
        <w:spacing w:line="240" w:lineRule="auto"/>
        <w:ind w:right="631"/>
        <w:jc w:val="both"/>
        <w:rPr>
          <w:rFonts w:ascii="Lato" w:eastAsia="Times New Roman" w:hAnsi="Lato" w:cs="Times New Roman"/>
          <w:color w:val="000000"/>
          <w:sz w:val="21"/>
          <w:szCs w:val="21"/>
          <w:lang w:eastAsia="en-IN"/>
        </w:rPr>
      </w:pPr>
      <w:r>
        <w:rPr>
          <w:lang w:val="en-GB" w:eastAsia="en-GB"/>
        </w:rPr>
        <w:tab/>
      </w:r>
      <w:r w:rsidRPr="005D014E">
        <w:rPr>
          <w:rFonts w:ascii="Lato" w:eastAsia="Times New Roman" w:hAnsi="Lato" w:cs="Times New Roman"/>
          <w:color w:val="000000"/>
          <w:sz w:val="21"/>
          <w:szCs w:val="21"/>
          <w:lang w:eastAsia="en-IN"/>
        </w:rPr>
        <w:t>This policy applies to:</w:t>
      </w:r>
    </w:p>
    <w:p w14:paraId="2EA5E6E2" w14:textId="77777777" w:rsidR="005D014E" w:rsidRPr="005D014E" w:rsidRDefault="005D014E" w:rsidP="005D014E">
      <w:pPr>
        <w:shd w:val="clear" w:color="auto" w:fill="FFFFFF"/>
        <w:spacing w:before="100" w:beforeAutospacing="1" w:after="100" w:afterAutospacing="1" w:line="240" w:lineRule="auto"/>
        <w:ind w:left="709" w:hanging="360"/>
        <w:jc w:val="both"/>
        <w:rPr>
          <w:rFonts w:ascii="Lato" w:eastAsia="Times New Roman" w:hAnsi="Lato" w:cs="Times New Roman"/>
          <w:color w:val="000000"/>
          <w:sz w:val="21"/>
          <w:szCs w:val="21"/>
          <w:lang w:eastAsia="en-IN"/>
        </w:rPr>
      </w:pPr>
      <w:r w:rsidRPr="005D014E">
        <w:rPr>
          <w:rFonts w:ascii="Symbol" w:eastAsia="Times New Roman" w:hAnsi="Symbol" w:cs="Times New Roman"/>
          <w:color w:val="000000"/>
          <w:sz w:val="21"/>
          <w:szCs w:val="21"/>
          <w:lang w:eastAsia="en-IN"/>
        </w:rPr>
        <w:t></w:t>
      </w:r>
      <w:r w:rsidRPr="005D014E">
        <w:rPr>
          <w:rFonts w:ascii="Times New Roman" w:eastAsia="Times New Roman" w:hAnsi="Times New Roman" w:cs="Times New Roman"/>
          <w:color w:val="000000"/>
          <w:sz w:val="14"/>
          <w:szCs w:val="14"/>
          <w:lang w:eastAsia="en-IN"/>
        </w:rPr>
        <w:t>         </w:t>
      </w:r>
      <w:r w:rsidRPr="005D014E">
        <w:rPr>
          <w:rFonts w:ascii="Lato" w:eastAsia="Times New Roman" w:hAnsi="Lato" w:cs="Times New Roman"/>
          <w:color w:val="000000"/>
          <w:sz w:val="21"/>
          <w:szCs w:val="21"/>
          <w:lang w:eastAsia="en-IN"/>
        </w:rPr>
        <w:t>All the company assets like Servers, Desktop, Network Devices in the organisation</w:t>
      </w:r>
      <w:r>
        <w:rPr>
          <w:rFonts w:ascii="Lato" w:eastAsia="Times New Roman" w:hAnsi="Lato" w:cs="Times New Roman"/>
          <w:color w:val="000000"/>
          <w:sz w:val="21"/>
          <w:szCs w:val="21"/>
          <w:lang w:eastAsia="en-IN"/>
        </w:rPr>
        <w:t>.</w:t>
      </w:r>
    </w:p>
    <w:p w14:paraId="2D9737DB" w14:textId="77777777" w:rsidR="00E70711" w:rsidRPr="00E70711" w:rsidRDefault="00CB4780" w:rsidP="00E70711">
      <w:pPr>
        <w:pStyle w:val="Heading3"/>
        <w:ind w:left="851" w:hanging="851"/>
        <w:rPr>
          <w:rFonts w:ascii="Calibri" w:hAnsi="Calibri" w:cs="Calibri"/>
        </w:rPr>
      </w:pPr>
      <w:r>
        <w:rPr>
          <w:rFonts w:ascii="Calibri" w:hAnsi="Calibri" w:cs="Calibri"/>
        </w:rPr>
        <w:t>Baselining Process – Widnows Systems</w:t>
      </w:r>
    </w:p>
    <w:p w14:paraId="1D46988A" w14:textId="77777777" w:rsidR="00846FC1" w:rsidRDefault="00846FC1">
      <w:pPr>
        <w:spacing w:after="3" w:line="266" w:lineRule="auto"/>
        <w:ind w:right="108"/>
        <w:contextualSpacing/>
        <w:jc w:val="both"/>
        <w:rPr>
          <w:rFonts w:ascii="Calibri" w:hAnsi="Calibri" w:cs="Calibri"/>
          <w:sz w:val="20"/>
          <w:szCs w:val="20"/>
        </w:rPr>
      </w:pPr>
    </w:p>
    <w:p w14:paraId="3856A0A7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Software Installation</w:t>
      </w:r>
    </w:p>
    <w:p w14:paraId="6E5DFB2F" w14:textId="77777777" w:rsidR="00846FC1" w:rsidRDefault="00CA4CD9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 R Chokhani Stock Brokers Pvt. Ltd.</w:t>
      </w:r>
      <w:r w:rsidR="00976D7F">
        <w:rPr>
          <w:rFonts w:ascii="Calibri" w:hAnsi="Calibri" w:cs="Calibri"/>
        </w:rPr>
        <w:t xml:space="preserve"> </w:t>
      </w:r>
      <w:r w:rsidR="00CB4780">
        <w:rPr>
          <w:rFonts w:ascii="Calibri" w:hAnsi="Calibri" w:cs="Calibri"/>
        </w:rPr>
        <w:t xml:space="preserve">maintains list of approved software. </w:t>
      </w:r>
    </w:p>
    <w:p w14:paraId="267A3615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software installation should follow appropriate change management process along with all necessary business approvals.</w:t>
      </w:r>
    </w:p>
    <w:p w14:paraId="39798EC8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System Administrator should review installed software on all desktop, laptops and servers at frequency of 6 months. </w:t>
      </w:r>
    </w:p>
    <w:p w14:paraId="07676F9E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unnecessary software should be removed from desktops, laptops and servers.</w:t>
      </w:r>
    </w:p>
    <w:p w14:paraId="2631B586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Disable or Remove Unnecessary Usernames </w:t>
      </w:r>
    </w:p>
    <w:p w14:paraId="5C0DA733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Default user accounts should be disabled. </w:t>
      </w:r>
    </w:p>
    <w:p w14:paraId="12D44159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If default user account is required to be used, username should be renamed.</w:t>
      </w:r>
    </w:p>
    <w:p w14:paraId="73DBA36F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Only necessary user should</w:t>
      </w:r>
      <w:r w:rsidR="003B0EB2">
        <w:rPr>
          <w:rFonts w:ascii="Calibri" w:hAnsi="Calibri" w:cs="Calibri"/>
        </w:rPr>
        <w:t xml:space="preserve"> be part of Administrator group.</w:t>
      </w:r>
    </w:p>
    <w:p w14:paraId="4C19CAB1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Strong Password Policy</w:t>
      </w:r>
    </w:p>
    <w:p w14:paraId="1481BB66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Strong password policy should be followed for all user accounts</w:t>
      </w:r>
      <w:r w:rsidR="00EA4D32">
        <w:rPr>
          <w:rFonts w:ascii="Calibri" w:hAnsi="Calibri" w:cs="Calibri"/>
        </w:rPr>
        <w:t>:</w:t>
      </w:r>
    </w:p>
    <w:p w14:paraId="4FFEFC63" w14:textId="77777777" w:rsidR="00EA4D32" w:rsidRDefault="00EA4D32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Enforce Password History – 5 Passwords</w:t>
      </w:r>
    </w:p>
    <w:p w14:paraId="042554FC" w14:textId="77777777" w:rsidR="00EA4D32" w:rsidRDefault="00EA4D32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Maximum Password Age – 60 Days</w:t>
      </w:r>
    </w:p>
    <w:p w14:paraId="2739F40E" w14:textId="77777777" w:rsidR="00EA4D32" w:rsidRDefault="00EA4D32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Minimum Password Age – 2 Days</w:t>
      </w:r>
    </w:p>
    <w:p w14:paraId="755492E0" w14:textId="77777777" w:rsidR="00EA4D32" w:rsidRDefault="00EA4D32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Minimum Password Length – 8 Characters </w:t>
      </w:r>
    </w:p>
    <w:p w14:paraId="48939AC1" w14:textId="77777777" w:rsidR="00C52A75" w:rsidRDefault="00C52A75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Password must require complexity – Enabled</w:t>
      </w:r>
    </w:p>
    <w:p w14:paraId="61A4AFDC" w14:textId="77777777" w:rsidR="00C52A75" w:rsidRDefault="00C52A75" w:rsidP="00EA4D32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Account Lockout Threshold – 5 Invalid Attempts</w:t>
      </w:r>
    </w:p>
    <w:p w14:paraId="05FB6B49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Disable or Remove Unnecessary Services </w:t>
      </w:r>
    </w:p>
    <w:p w14:paraId="194F7343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 Administrator should review all the services running on desktops, laptops and servers at frequency of 6 months.</w:t>
      </w:r>
    </w:p>
    <w:p w14:paraId="18059D78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unnecessary services should be removed from desktops, laptops and servers</w:t>
      </w:r>
      <w:r w:rsidR="00786BB7">
        <w:rPr>
          <w:rFonts w:ascii="Calibri" w:hAnsi="Calibri" w:cs="Calibri"/>
        </w:rPr>
        <w:t>.</w:t>
      </w:r>
    </w:p>
    <w:p w14:paraId="2A76CD0D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Run all services with low privilege user</w:t>
      </w:r>
      <w:r w:rsidR="00786BB7">
        <w:rPr>
          <w:rFonts w:ascii="Calibri" w:hAnsi="Calibri" w:cs="Calibri"/>
        </w:rPr>
        <w:t>.</w:t>
      </w:r>
    </w:p>
    <w:p w14:paraId="2AA53800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 Security Patches</w:t>
      </w:r>
    </w:p>
    <w:p w14:paraId="1F622E65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 latest service pack for the server </w:t>
      </w:r>
    </w:p>
    <w:p w14:paraId="149A9CBB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 all security patches regularly </w:t>
      </w:r>
    </w:p>
    <w:p w14:paraId="0A7B62B7" w14:textId="77777777" w:rsidR="00846FC1" w:rsidRDefault="00CB4780">
      <w:pPr>
        <w:pStyle w:val="ListParagraph"/>
        <w:numPr>
          <w:ilvl w:val="2"/>
          <w:numId w:val="4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Critical Risk Patch – within week </w:t>
      </w:r>
    </w:p>
    <w:p w14:paraId="3A86C379" w14:textId="77777777" w:rsidR="00846FC1" w:rsidRDefault="00CB4780">
      <w:pPr>
        <w:pStyle w:val="ListParagraph"/>
        <w:numPr>
          <w:ilvl w:val="2"/>
          <w:numId w:val="4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Risk Patch – within month </w:t>
      </w:r>
    </w:p>
    <w:p w14:paraId="5F05CD40" w14:textId="77777777" w:rsidR="00846FC1" w:rsidRDefault="00CB4780">
      <w:pPr>
        <w:pStyle w:val="ListParagraph"/>
        <w:numPr>
          <w:ilvl w:val="2"/>
          <w:numId w:val="4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Medium Risk Patch – within quarter </w:t>
      </w:r>
    </w:p>
    <w:p w14:paraId="7C9FF759" w14:textId="77777777" w:rsidR="00846FC1" w:rsidRDefault="00CB4780">
      <w:pPr>
        <w:pStyle w:val="ListParagraph"/>
        <w:numPr>
          <w:ilvl w:val="2"/>
          <w:numId w:val="4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Low Risk Patch – within half year </w:t>
      </w:r>
    </w:p>
    <w:p w14:paraId="1FE10F24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 Anti-Virus and Anti-Malware </w:t>
      </w:r>
    </w:p>
    <w:p w14:paraId="180E8AA8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 approved antivirus on the desktop, laptops and servers.</w:t>
      </w:r>
    </w:p>
    <w:p w14:paraId="00EA19D0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 all latest plugins and signatures released by antivirus company.</w:t>
      </w:r>
    </w:p>
    <w:p w14:paraId="2FECFEAE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Auditing &amp; Logging </w:t>
      </w:r>
    </w:p>
    <w:p w14:paraId="31F322F1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 server with correct time zone settings.</w:t>
      </w:r>
    </w:p>
    <w:p w14:paraId="579052B3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Ensure that server is synchronized with centralized NTP server. </w:t>
      </w:r>
    </w:p>
    <w:p w14:paraId="56C188BC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Ensure auditing is enabled and audit logs are pushed to centralized log server.</w:t>
      </w:r>
    </w:p>
    <w:p w14:paraId="59A78570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Configure strong permissions on log files </w:t>
      </w:r>
    </w:p>
    <w:p w14:paraId="0AB6FE2B" w14:textId="77777777" w:rsidR="0091530D" w:rsidRDefault="0091530D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 Audit Logs as mentioned below:</w:t>
      </w:r>
    </w:p>
    <w:p w14:paraId="2941815A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Account Logon Event – Success &amp; Failure</w:t>
      </w:r>
    </w:p>
    <w:p w14:paraId="510C2958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Logon Event – Success &amp; Failure</w:t>
      </w:r>
    </w:p>
    <w:p w14:paraId="5A9AF207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Policy Change – Success &amp; Failure</w:t>
      </w:r>
    </w:p>
    <w:p w14:paraId="0543E750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Privilege Use – Success &amp; Failure</w:t>
      </w:r>
    </w:p>
    <w:p w14:paraId="190DA9B4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Account Management – Failure</w:t>
      </w:r>
    </w:p>
    <w:p w14:paraId="3C34165D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Object Access – Failure</w:t>
      </w:r>
    </w:p>
    <w:p w14:paraId="354ABB90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Process Tracking – Failure</w:t>
      </w:r>
    </w:p>
    <w:p w14:paraId="0F0A4B9F" w14:textId="77777777" w:rsidR="0091530D" w:rsidRDefault="0091530D" w:rsidP="0091530D">
      <w:pPr>
        <w:pStyle w:val="ListParagraph"/>
        <w:numPr>
          <w:ilvl w:val="2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 System Event – Failure</w:t>
      </w:r>
    </w:p>
    <w:p w14:paraId="1903D11B" w14:textId="77777777" w:rsidR="0091530D" w:rsidRDefault="0091530D" w:rsidP="0091530D">
      <w:pPr>
        <w:spacing w:after="3" w:line="360" w:lineRule="auto"/>
        <w:ind w:right="108"/>
        <w:jc w:val="both"/>
        <w:rPr>
          <w:rFonts w:ascii="Calibri" w:hAnsi="Calibri" w:cs="Calibri"/>
        </w:rPr>
      </w:pPr>
    </w:p>
    <w:p w14:paraId="4279B114" w14:textId="77777777" w:rsidR="00E70711" w:rsidRDefault="00E70711" w:rsidP="0091530D">
      <w:pPr>
        <w:spacing w:after="3" w:line="360" w:lineRule="auto"/>
        <w:ind w:right="108"/>
        <w:jc w:val="both"/>
        <w:rPr>
          <w:rFonts w:ascii="Calibri" w:hAnsi="Calibri" w:cs="Calibri"/>
        </w:rPr>
      </w:pPr>
    </w:p>
    <w:p w14:paraId="518B35EA" w14:textId="77777777" w:rsidR="00E70711" w:rsidRPr="0091530D" w:rsidRDefault="00E70711" w:rsidP="0091530D">
      <w:pPr>
        <w:spacing w:after="3" w:line="360" w:lineRule="auto"/>
        <w:ind w:right="108"/>
        <w:jc w:val="both"/>
        <w:rPr>
          <w:rFonts w:ascii="Calibri" w:hAnsi="Calibri" w:cs="Calibri"/>
        </w:rPr>
      </w:pPr>
    </w:p>
    <w:p w14:paraId="64A03031" w14:textId="77777777" w:rsidR="00846FC1" w:rsidRDefault="00CB4780">
      <w:pPr>
        <w:pStyle w:val="Heading3"/>
        <w:ind w:left="851" w:hanging="85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Baselining Process – Linux Systems</w:t>
      </w:r>
    </w:p>
    <w:p w14:paraId="7065AE00" w14:textId="77777777" w:rsidR="00E70711" w:rsidRPr="00E70711" w:rsidRDefault="00E70711" w:rsidP="00E70711">
      <w:pPr>
        <w:rPr>
          <w:lang w:val="en-GB" w:eastAsia="en-GB"/>
        </w:rPr>
      </w:pPr>
    </w:p>
    <w:p w14:paraId="07D12CEA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User Management</w:t>
      </w:r>
    </w:p>
    <w:p w14:paraId="7EB4CAAC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Sudo privilege should be given to limited users only</w:t>
      </w:r>
    </w:p>
    <w:p w14:paraId="78D01521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System Access Management</w:t>
      </w:r>
    </w:p>
    <w:p w14:paraId="61C77B83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Insecure services like telnet, ftp, rlogin, rsh, etc. should be disabled</w:t>
      </w:r>
    </w:p>
    <w:p w14:paraId="3CDA396A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Use secure remote administration protocols like SSH for server console access</w:t>
      </w:r>
    </w:p>
    <w:p w14:paraId="1AD975C5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Disable remote login for root user</w:t>
      </w:r>
    </w:p>
    <w:p w14:paraId="2387CD60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Strong password policy should be enforced</w:t>
      </w:r>
    </w:p>
    <w:p w14:paraId="2BDEA84E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Pass Min Length – 8 Characters</w:t>
      </w:r>
    </w:p>
    <w:p w14:paraId="17EB764E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Pass Max Days – 45 Days</w:t>
      </w:r>
    </w:p>
    <w:p w14:paraId="3F264A21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Pass Min Days – 7 Days</w:t>
      </w:r>
    </w:p>
    <w:p w14:paraId="3AF6ABE1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Pass Warn – 14 Days</w:t>
      </w:r>
    </w:p>
    <w:p w14:paraId="242CB30D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Auditing &amp; Logging</w:t>
      </w:r>
    </w:p>
    <w:p w14:paraId="61DDCB2B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Enable auditing for all critical activities like user authentication, package installation, user addition, etc.</w:t>
      </w:r>
    </w:p>
    <w:p w14:paraId="14C81B79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 strong permissions on log files</w:t>
      </w:r>
    </w:p>
    <w:p w14:paraId="5BD2A52E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Server time should be synchronized with Centralized NTP server</w:t>
      </w:r>
    </w:p>
    <w:p w14:paraId="3B17C6B4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Backup should be scheduled for all critical data with centralized log server</w:t>
      </w:r>
    </w:p>
    <w:p w14:paraId="1A2EBDEF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Secure Permissions</w:t>
      </w:r>
    </w:p>
    <w:p w14:paraId="0E394BCD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 secure permissions on critical system files like passwd, shadow and group</w:t>
      </w:r>
    </w:p>
    <w:p w14:paraId="471DA002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Configure strong permissions on Cron and AT services to schedule jobs</w:t>
      </w:r>
    </w:p>
    <w:p w14:paraId="569050D4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Umask should be configured to 022</w:t>
      </w:r>
    </w:p>
    <w:p w14:paraId="7979C8A0" w14:textId="77777777" w:rsidR="00846FC1" w:rsidRDefault="00CB4780">
      <w:pPr>
        <w:pStyle w:val="ListParagraph"/>
        <w:numPr>
          <w:ilvl w:val="0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Install Security Patches</w:t>
      </w:r>
    </w:p>
    <w:p w14:paraId="5012ACBE" w14:textId="77777777" w:rsidR="00846FC1" w:rsidRDefault="00CB4780">
      <w:pPr>
        <w:pStyle w:val="ListParagraph"/>
        <w:numPr>
          <w:ilvl w:val="1"/>
          <w:numId w:val="3"/>
        </w:numPr>
        <w:spacing w:after="3" w:line="360" w:lineRule="auto"/>
        <w:ind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Install all security patches regularly </w:t>
      </w:r>
    </w:p>
    <w:p w14:paraId="7779D05C" w14:textId="77777777" w:rsidR="00846FC1" w:rsidRDefault="00CB4780">
      <w:pPr>
        <w:pStyle w:val="ListParagraph"/>
        <w:numPr>
          <w:ilvl w:val="2"/>
          <w:numId w:val="5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Critical Risk Patch – within week </w:t>
      </w:r>
    </w:p>
    <w:p w14:paraId="173B4360" w14:textId="77777777" w:rsidR="00846FC1" w:rsidRDefault="00CB4780">
      <w:pPr>
        <w:pStyle w:val="ListParagraph"/>
        <w:numPr>
          <w:ilvl w:val="2"/>
          <w:numId w:val="5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High Risk Patch – within month </w:t>
      </w:r>
    </w:p>
    <w:p w14:paraId="5794675B" w14:textId="77777777" w:rsidR="00846FC1" w:rsidRDefault="00CB4780">
      <w:pPr>
        <w:pStyle w:val="ListParagraph"/>
        <w:numPr>
          <w:ilvl w:val="2"/>
          <w:numId w:val="5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Medium Risk Patch – within quarter </w:t>
      </w:r>
    </w:p>
    <w:p w14:paraId="734DF1B6" w14:textId="77777777" w:rsidR="00846FC1" w:rsidRDefault="00CB4780">
      <w:pPr>
        <w:pStyle w:val="ListParagraph"/>
        <w:numPr>
          <w:ilvl w:val="2"/>
          <w:numId w:val="5"/>
        </w:numPr>
        <w:spacing w:after="3" w:line="360" w:lineRule="auto"/>
        <w:ind w:left="1843" w:right="1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Low Risk Patch – within half year </w:t>
      </w:r>
    </w:p>
    <w:p w14:paraId="103EC34A" w14:textId="77777777" w:rsidR="00846FC1" w:rsidRDefault="00846FC1">
      <w:pPr>
        <w:spacing w:after="3" w:line="266" w:lineRule="auto"/>
        <w:ind w:right="108"/>
        <w:jc w:val="both"/>
        <w:rPr>
          <w:rFonts w:ascii="Calibri" w:hAnsi="Calibri" w:cs="Calibri"/>
        </w:rPr>
      </w:pPr>
    </w:p>
    <w:p w14:paraId="52D69E36" w14:textId="77777777" w:rsidR="0091530D" w:rsidRDefault="0091530D">
      <w:pPr>
        <w:spacing w:after="3" w:line="266" w:lineRule="auto"/>
        <w:ind w:right="108"/>
        <w:jc w:val="both"/>
        <w:rPr>
          <w:rFonts w:ascii="Calibri" w:hAnsi="Calibri" w:cs="Calibri"/>
        </w:rPr>
      </w:pPr>
    </w:p>
    <w:p w14:paraId="0E805D87" w14:textId="77777777" w:rsidR="00E70711" w:rsidRDefault="00E70711">
      <w:pPr>
        <w:spacing w:after="3" w:line="266" w:lineRule="auto"/>
        <w:ind w:right="108"/>
        <w:jc w:val="both"/>
        <w:rPr>
          <w:rFonts w:ascii="Calibri" w:hAnsi="Calibri" w:cs="Calibri"/>
        </w:rPr>
      </w:pPr>
    </w:p>
    <w:p w14:paraId="6D90CAB3" w14:textId="77777777" w:rsidR="00846FC1" w:rsidRDefault="00CB4780">
      <w:pPr>
        <w:pStyle w:val="Heading3"/>
        <w:ind w:left="851" w:hanging="851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Baselining Policy Statements</w:t>
      </w:r>
    </w:p>
    <w:p w14:paraId="66BD19E1" w14:textId="77777777" w:rsidR="00846FC1" w:rsidRDefault="00846FC1">
      <w:pPr>
        <w:spacing w:after="3" w:line="266" w:lineRule="auto"/>
        <w:ind w:right="108"/>
        <w:jc w:val="both"/>
        <w:rPr>
          <w:rFonts w:ascii="Calibri" w:hAnsi="Calibri" w:cs="Calibri"/>
          <w:sz w:val="20"/>
          <w:szCs w:val="20"/>
        </w:rPr>
      </w:pPr>
    </w:p>
    <w:p w14:paraId="7F96B975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Only software that has been approved for use by the IT department may be installed on the organization’s computing devices. </w:t>
      </w:r>
    </w:p>
    <w:p w14:paraId="5455ACD9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Non-essential software applications and services will be uninstalled or disabled. </w:t>
      </w:r>
    </w:p>
    <w:p w14:paraId="75D4D7AC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Servers, desktops and laptops will be configured to prevent the execution of unauthorized software. </w:t>
      </w:r>
    </w:p>
    <w:p w14:paraId="0162CF55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Vulnerability scanning and inventory scanning software will be configured to automatically uninstall unauthorized software. </w:t>
      </w:r>
    </w:p>
    <w:p w14:paraId="46B8AE72" w14:textId="77777777" w:rsidR="00846FC1" w:rsidRDefault="00CB478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BIOS passwords will be implemented on all desktops and laptops to protect against unauthorized changes. </w:t>
      </w:r>
    </w:p>
    <w:p w14:paraId="36091898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boot order of desktops and laptops will be configured to prevent unauthorized booting from alternative media. </w:t>
      </w:r>
    </w:p>
    <w:p w14:paraId="1601419C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desktops and laptops will be built from a standard image. Any change to the standard image must be supported by a business case. </w:t>
      </w:r>
    </w:p>
    <w:p w14:paraId="493EAE9A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Access to the local administrator account will be restricted to members of IT Department to prevent the installation of unauthorized software and the modification of security software and controls. </w:t>
      </w:r>
    </w:p>
    <w:p w14:paraId="04BD14E1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Default passwords will be changed following installation and before use in a production environment. </w:t>
      </w:r>
    </w:p>
    <w:p w14:paraId="64D6A16D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 desktops and servers will be protected by anti-virus and anti-spyware software. The anti-virus and anti-spyware software will be configured to automatically download the latest threat databases. </w:t>
      </w:r>
    </w:p>
    <w:p w14:paraId="18FBBA73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use of removable media will be controlled. Removable media will be controlled by endpoint protection software.</w:t>
      </w:r>
    </w:p>
    <w:p w14:paraId="0C2C9E2E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headers on web servers and email servers will be changed. </w:t>
      </w:r>
    </w:p>
    <w:p w14:paraId="26BCFA5E" w14:textId="77777777" w:rsidR="00846FC1" w:rsidRDefault="00CB478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 server</w:t>
      </w:r>
      <w:r w:rsidR="008E46DB">
        <w:rPr>
          <w:rFonts w:ascii="Calibri" w:hAnsi="Calibri" w:cs="Calibri"/>
        </w:rPr>
        <w:t xml:space="preserve"> </w:t>
      </w:r>
      <w:r w:rsidR="00F644B0">
        <w:rPr>
          <w:rFonts w:ascii="Calibri" w:hAnsi="Calibri" w:cs="Calibri"/>
        </w:rPr>
        <w:t>&amp; new application</w:t>
      </w:r>
      <w:r w:rsidR="008E46D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must pass a vulnerability assessment prior to use. All network and operating system vulnerabilities will be rectified prior to use. </w:t>
      </w:r>
      <w:bookmarkEnd w:id="1"/>
    </w:p>
    <w:sectPr w:rsidR="00846FC1" w:rsidSect="00387654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528CB" w14:textId="77777777" w:rsidR="003427BA" w:rsidRDefault="003427BA">
      <w:pPr>
        <w:spacing w:after="0" w:line="240" w:lineRule="auto"/>
      </w:pPr>
      <w:r>
        <w:separator/>
      </w:r>
    </w:p>
  </w:endnote>
  <w:endnote w:type="continuationSeparator" w:id="0">
    <w:p w14:paraId="6F99D7BA" w14:textId="77777777" w:rsidR="003427BA" w:rsidRDefault="0034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2540022"/>
    </w:sdtPr>
    <w:sdtEndPr/>
    <w:sdtContent>
      <w:p w14:paraId="5CB8F9AF" w14:textId="77777777" w:rsidR="00846FC1" w:rsidRDefault="00CB4780">
        <w:pPr>
          <w:pStyle w:val="Footer"/>
        </w:pPr>
        <w:r>
          <w:rPr>
            <w:rFonts w:ascii="Calibri" w:eastAsia="Calibri" w:hAnsi="Calibri" w:cs="Calibri"/>
            <w:color w:val="000000"/>
            <w:sz w:val="24"/>
            <w:lang w:eastAsia="en-IN"/>
          </w:rPr>
          <w:t>Internal Circulation Only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  <w:t xml:space="preserve">                        Confidential </w:t>
        </w:r>
        <w:r>
          <w:rPr>
            <w:rFonts w:ascii="Calibri" w:eastAsia="Calibri" w:hAnsi="Calibri" w:cs="Calibri"/>
            <w:color w:val="FF0000"/>
            <w:sz w:val="24"/>
            <w:lang w:eastAsia="en-IN"/>
          </w:rPr>
          <w:tab/>
        </w:r>
        <w:r>
          <w:t xml:space="preserve">Page No. </w:t>
        </w:r>
        <w:r w:rsidR="00A60930">
          <w:fldChar w:fldCharType="begin"/>
        </w:r>
        <w:r>
          <w:instrText xml:space="preserve"> PAGE   \* MERGEFORMAT </w:instrText>
        </w:r>
        <w:r w:rsidR="00A60930">
          <w:fldChar w:fldCharType="separate"/>
        </w:r>
        <w:r w:rsidR="00C07FE6">
          <w:rPr>
            <w:noProof/>
          </w:rPr>
          <w:t>6</w:t>
        </w:r>
        <w:r w:rsidR="00A60930">
          <w:fldChar w:fldCharType="end"/>
        </w:r>
      </w:p>
    </w:sdtContent>
  </w:sdt>
  <w:p w14:paraId="3F4F8A96" w14:textId="77777777" w:rsidR="00846FC1" w:rsidRDefault="00846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8B00ED" w14:textId="77777777" w:rsidR="003427BA" w:rsidRDefault="003427BA">
      <w:pPr>
        <w:spacing w:after="0" w:line="240" w:lineRule="auto"/>
      </w:pPr>
      <w:r>
        <w:separator/>
      </w:r>
    </w:p>
  </w:footnote>
  <w:footnote w:type="continuationSeparator" w:id="0">
    <w:p w14:paraId="1A1DED14" w14:textId="77777777" w:rsidR="003427BA" w:rsidRDefault="0034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E2ABA" w14:textId="77777777" w:rsidR="0033088C" w:rsidRPr="006E5611" w:rsidRDefault="0053667E" w:rsidP="0033088C">
    <w:pPr>
      <w:rPr>
        <w:rFonts w:ascii="Arial Black" w:hAnsi="Arial Black"/>
        <w:b/>
        <w:sz w:val="28"/>
        <w:szCs w:val="28"/>
        <w:u w:val="single"/>
      </w:rPr>
    </w:pPr>
    <w:r>
      <w:rPr>
        <w:rFonts w:cs="Calibri"/>
        <w:noProof/>
        <w:u w:val="single"/>
        <w:lang w:eastAsia="en-IN"/>
      </w:rPr>
      <w:t>&lt; Logo &gt;</w:t>
    </w:r>
    <w:r w:rsidR="0033088C" w:rsidRPr="006E5611">
      <w:rPr>
        <w:rFonts w:cs="Calibri"/>
        <w:u w:val="single"/>
      </w:rPr>
      <w:tab/>
    </w:r>
    <w:r w:rsidR="0033088C" w:rsidRPr="006E5611">
      <w:rPr>
        <w:rFonts w:cs="Calibri"/>
        <w:u w:val="single"/>
      </w:rPr>
      <w:tab/>
    </w:r>
    <w:r w:rsidR="0033088C" w:rsidRPr="006E5611">
      <w:rPr>
        <w:rFonts w:cs="Calibri"/>
        <w:u w:val="single"/>
      </w:rPr>
      <w:tab/>
    </w:r>
    <w:r w:rsidR="0033088C" w:rsidRPr="006E5611">
      <w:rPr>
        <w:rFonts w:cs="Calibri"/>
        <w:u w:val="single"/>
      </w:rPr>
      <w:tab/>
    </w:r>
    <w:r w:rsidR="0033088C" w:rsidRPr="006E5611">
      <w:rPr>
        <w:rFonts w:cs="Calibri"/>
        <w:u w:val="single"/>
      </w:rPr>
      <w:tab/>
    </w:r>
    <w:r w:rsidR="0033088C" w:rsidRPr="006E5611">
      <w:rPr>
        <w:rFonts w:cs="Calibri"/>
        <w:u w:val="single"/>
      </w:rPr>
      <w:tab/>
    </w:r>
    <w:r w:rsidR="0033088C">
      <w:rPr>
        <w:rFonts w:cs="Calibri"/>
        <w:u w:val="single"/>
      </w:rPr>
      <w:tab/>
      <w:t>BASELINING PROCEDURE</w:t>
    </w:r>
    <w:r w:rsidR="0033088C" w:rsidRPr="0044577D">
      <w:rPr>
        <w:rFonts w:ascii="Calibri" w:hAnsi="Calibri" w:cs="Calibri"/>
        <w:b/>
        <w:u w:val="single"/>
      </w:rPr>
      <w:t xml:space="preserve"> </w:t>
    </w:r>
    <w:r w:rsidR="0033088C" w:rsidRPr="00EA4D32">
      <w:rPr>
        <w:rFonts w:ascii="Calibri" w:hAnsi="Calibri" w:cs="Calibri"/>
        <w:bCs/>
        <w:u w:val="single"/>
      </w:rPr>
      <w:t>POLICY</w:t>
    </w:r>
  </w:p>
  <w:p w14:paraId="53D9EED2" w14:textId="77777777" w:rsidR="00846FC1" w:rsidRDefault="00846FC1">
    <w:pPr>
      <w:tabs>
        <w:tab w:val="left" w:pos="6540"/>
      </w:tabs>
      <w:spacing w:line="259" w:lineRule="auto"/>
      <w:ind w:left="8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843EB"/>
    <w:multiLevelType w:val="multilevel"/>
    <w:tmpl w:val="37C843EB"/>
    <w:lvl w:ilvl="0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1985"/>
    <w:multiLevelType w:val="multilevel"/>
    <w:tmpl w:val="3C401985"/>
    <w:lvl w:ilvl="0">
      <w:start w:val="1"/>
      <w:numFmt w:val="decimal"/>
      <w:pStyle w:val="Numberbullet1"/>
      <w:lvlText w:val="%1."/>
      <w:lvlJc w:val="left"/>
      <w:pPr>
        <w:ind w:left="720" w:hanging="288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32" w:hanging="1800"/>
      </w:pPr>
      <w:rPr>
        <w:rFonts w:hint="default"/>
      </w:rPr>
    </w:lvl>
  </w:abstractNum>
  <w:abstractNum w:abstractNumId="2" w15:restartNumberingAfterBreak="0">
    <w:nsid w:val="3DEF3F5B"/>
    <w:multiLevelType w:val="multilevel"/>
    <w:tmpl w:val="3DEF3F5B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AB7CDE"/>
    <w:multiLevelType w:val="multilevel"/>
    <w:tmpl w:val="45AB7C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Segoe UI Symbol" w:eastAsia="Segoe UI Symbol" w:hAnsi="Segoe UI Symbol" w:cs="Segoe UI Symbol" w:hint="default"/>
        <w:color w:val="2124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256FF"/>
    <w:multiLevelType w:val="multilevel"/>
    <w:tmpl w:val="4EA256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124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1103A4"/>
    <w:multiLevelType w:val="multilevel"/>
    <w:tmpl w:val="531103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124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200A6"/>
    <w:multiLevelType w:val="multilevel"/>
    <w:tmpl w:val="5E3200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0BD"/>
    <w:rsid w:val="00023FB3"/>
    <w:rsid w:val="00094D90"/>
    <w:rsid w:val="000F2D93"/>
    <w:rsid w:val="000F5441"/>
    <w:rsid w:val="00103886"/>
    <w:rsid w:val="0012014D"/>
    <w:rsid w:val="00145327"/>
    <w:rsid w:val="00147717"/>
    <w:rsid w:val="0015450D"/>
    <w:rsid w:val="00156152"/>
    <w:rsid w:val="0016718F"/>
    <w:rsid w:val="001719DA"/>
    <w:rsid w:val="001C7147"/>
    <w:rsid w:val="001E3AAD"/>
    <w:rsid w:val="001E5D00"/>
    <w:rsid w:val="002000A2"/>
    <w:rsid w:val="00220ABA"/>
    <w:rsid w:val="0025481B"/>
    <w:rsid w:val="00264469"/>
    <w:rsid w:val="00277881"/>
    <w:rsid w:val="002930BD"/>
    <w:rsid w:val="002F77FD"/>
    <w:rsid w:val="003217E9"/>
    <w:rsid w:val="00321C90"/>
    <w:rsid w:val="0033088C"/>
    <w:rsid w:val="003327CF"/>
    <w:rsid w:val="00340BDD"/>
    <w:rsid w:val="003427BA"/>
    <w:rsid w:val="00387654"/>
    <w:rsid w:val="00393D09"/>
    <w:rsid w:val="003B0EB2"/>
    <w:rsid w:val="003B1206"/>
    <w:rsid w:val="003C132B"/>
    <w:rsid w:val="003D04D5"/>
    <w:rsid w:val="003F4DB3"/>
    <w:rsid w:val="00416135"/>
    <w:rsid w:val="00421727"/>
    <w:rsid w:val="0045159A"/>
    <w:rsid w:val="004519ED"/>
    <w:rsid w:val="004B5244"/>
    <w:rsid w:val="004C6031"/>
    <w:rsid w:val="005073A6"/>
    <w:rsid w:val="00513DC4"/>
    <w:rsid w:val="005301EE"/>
    <w:rsid w:val="00531B84"/>
    <w:rsid w:val="005331E5"/>
    <w:rsid w:val="0053667E"/>
    <w:rsid w:val="00542F00"/>
    <w:rsid w:val="00544952"/>
    <w:rsid w:val="005B0539"/>
    <w:rsid w:val="005B4365"/>
    <w:rsid w:val="005C06C1"/>
    <w:rsid w:val="005D014E"/>
    <w:rsid w:val="005E2018"/>
    <w:rsid w:val="0060172C"/>
    <w:rsid w:val="00613E41"/>
    <w:rsid w:val="00674DAE"/>
    <w:rsid w:val="006C2A3C"/>
    <w:rsid w:val="006D10D5"/>
    <w:rsid w:val="006F6EBF"/>
    <w:rsid w:val="00722BA4"/>
    <w:rsid w:val="00723D70"/>
    <w:rsid w:val="00737275"/>
    <w:rsid w:val="00742BB2"/>
    <w:rsid w:val="007825E1"/>
    <w:rsid w:val="00786BB7"/>
    <w:rsid w:val="007B2897"/>
    <w:rsid w:val="007E4070"/>
    <w:rsid w:val="007E4BD9"/>
    <w:rsid w:val="007E4E47"/>
    <w:rsid w:val="007F70EA"/>
    <w:rsid w:val="008051BC"/>
    <w:rsid w:val="0081530C"/>
    <w:rsid w:val="008209D8"/>
    <w:rsid w:val="00846FC1"/>
    <w:rsid w:val="0085565D"/>
    <w:rsid w:val="00883AE9"/>
    <w:rsid w:val="008A2138"/>
    <w:rsid w:val="008B50EA"/>
    <w:rsid w:val="008C0298"/>
    <w:rsid w:val="008E46DB"/>
    <w:rsid w:val="008E7E23"/>
    <w:rsid w:val="008F3C0C"/>
    <w:rsid w:val="009044D5"/>
    <w:rsid w:val="00915185"/>
    <w:rsid w:val="0091530D"/>
    <w:rsid w:val="00970F56"/>
    <w:rsid w:val="00976D7F"/>
    <w:rsid w:val="009C5A0F"/>
    <w:rsid w:val="00A108E7"/>
    <w:rsid w:val="00A17FC0"/>
    <w:rsid w:val="00A27D12"/>
    <w:rsid w:val="00A37DB5"/>
    <w:rsid w:val="00A47986"/>
    <w:rsid w:val="00A604D5"/>
    <w:rsid w:val="00A60930"/>
    <w:rsid w:val="00AB2AC5"/>
    <w:rsid w:val="00AB41BF"/>
    <w:rsid w:val="00B31A33"/>
    <w:rsid w:val="00B52FD9"/>
    <w:rsid w:val="00B649C1"/>
    <w:rsid w:val="00B657EB"/>
    <w:rsid w:val="00B70AA8"/>
    <w:rsid w:val="00BC49D1"/>
    <w:rsid w:val="00BD2934"/>
    <w:rsid w:val="00C07FE6"/>
    <w:rsid w:val="00C31369"/>
    <w:rsid w:val="00C43B3E"/>
    <w:rsid w:val="00C52A75"/>
    <w:rsid w:val="00C832E2"/>
    <w:rsid w:val="00C83FAD"/>
    <w:rsid w:val="00C87382"/>
    <w:rsid w:val="00CA4CD9"/>
    <w:rsid w:val="00CB4780"/>
    <w:rsid w:val="00CD011D"/>
    <w:rsid w:val="00CE21B7"/>
    <w:rsid w:val="00CE2CD6"/>
    <w:rsid w:val="00CE4190"/>
    <w:rsid w:val="00CE4B6A"/>
    <w:rsid w:val="00CF0E92"/>
    <w:rsid w:val="00D66997"/>
    <w:rsid w:val="00D6785C"/>
    <w:rsid w:val="00D8299A"/>
    <w:rsid w:val="00D82A70"/>
    <w:rsid w:val="00DC3CB9"/>
    <w:rsid w:val="00E045F6"/>
    <w:rsid w:val="00E12600"/>
    <w:rsid w:val="00E1651E"/>
    <w:rsid w:val="00E31092"/>
    <w:rsid w:val="00E404C8"/>
    <w:rsid w:val="00E4761D"/>
    <w:rsid w:val="00E47AC2"/>
    <w:rsid w:val="00E70711"/>
    <w:rsid w:val="00E82222"/>
    <w:rsid w:val="00E97558"/>
    <w:rsid w:val="00EA4D32"/>
    <w:rsid w:val="00EC0540"/>
    <w:rsid w:val="00EC30ED"/>
    <w:rsid w:val="00EC4DEA"/>
    <w:rsid w:val="00EE51E4"/>
    <w:rsid w:val="00EF59A9"/>
    <w:rsid w:val="00F109A2"/>
    <w:rsid w:val="00F16E25"/>
    <w:rsid w:val="00F30CF9"/>
    <w:rsid w:val="00F612C8"/>
    <w:rsid w:val="00F63962"/>
    <w:rsid w:val="00F644B0"/>
    <w:rsid w:val="00F741E5"/>
    <w:rsid w:val="00F76E6E"/>
    <w:rsid w:val="00F801CF"/>
    <w:rsid w:val="00FC7DB2"/>
    <w:rsid w:val="00FE49C9"/>
    <w:rsid w:val="00FF384D"/>
    <w:rsid w:val="03203A3F"/>
    <w:rsid w:val="08C236DB"/>
    <w:rsid w:val="1FCB15A9"/>
    <w:rsid w:val="2B537B09"/>
    <w:rsid w:val="5C207A05"/>
    <w:rsid w:val="65DB4533"/>
    <w:rsid w:val="77AE3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55AADF"/>
  <w15:docId w15:val="{3B2A297C-2D9A-4CA0-9DFE-306DE6E8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6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rFonts w:eastAsiaTheme="minorEastAsia"/>
      <w:b/>
      <w:bCs/>
      <w:caps/>
      <w:color w:val="FFFFFF" w:themeColor="background1"/>
      <w:spacing w:val="15"/>
      <w:sz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6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rFonts w:eastAsiaTheme="minorEastAsia"/>
      <w:caps/>
      <w:spacing w:val="15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6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rFonts w:eastAsiaTheme="minorEastAsia"/>
      <w:caps/>
      <w:color w:val="244061" w:themeColor="accent1" w:themeShade="80"/>
      <w:spacing w:val="15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76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7654"/>
    <w:pPr>
      <w:pBdr>
        <w:bottom w:val="single" w:sz="6" w:space="1" w:color="4F81BD" w:themeColor="accent1"/>
      </w:pBdr>
      <w:spacing w:before="300" w:after="0"/>
      <w:outlineLvl w:val="4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87654"/>
    <w:pPr>
      <w:pBdr>
        <w:bottom w:val="dotted" w:sz="6" w:space="1" w:color="4F81BD" w:themeColor="accent1"/>
      </w:pBdr>
      <w:spacing w:before="300" w:after="0"/>
      <w:outlineLvl w:val="5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87654"/>
    <w:pPr>
      <w:spacing w:before="300" w:after="0"/>
      <w:outlineLvl w:val="6"/>
    </w:pPr>
    <w:rPr>
      <w:rFonts w:eastAsiaTheme="minorEastAsia"/>
      <w:caps/>
      <w:color w:val="365F91" w:themeColor="accent1" w:themeShade="BF"/>
      <w:spacing w:val="10"/>
      <w:lang w:val="en-GB" w:eastAsia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87654"/>
    <w:pPr>
      <w:spacing w:before="300" w:after="0"/>
      <w:outlineLvl w:val="7"/>
    </w:pPr>
    <w:rPr>
      <w:rFonts w:eastAsiaTheme="minorEastAsia"/>
      <w:caps/>
      <w:spacing w:val="10"/>
      <w:sz w:val="18"/>
      <w:szCs w:val="18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87654"/>
    <w:pPr>
      <w:spacing w:before="300" w:after="0"/>
      <w:outlineLvl w:val="8"/>
    </w:pPr>
    <w:rPr>
      <w:rFonts w:eastAsiaTheme="minorEastAsia"/>
      <w:i/>
      <w:caps/>
      <w:spacing w:val="10"/>
      <w:sz w:val="18"/>
      <w:szCs w:val="1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8765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3876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387654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387654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387654"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387654"/>
    <w:pPr>
      <w:tabs>
        <w:tab w:val="center" w:pos="4513"/>
        <w:tab w:val="right" w:pos="9026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387654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387654"/>
    <w:rPr>
      <w:rFonts w:eastAsiaTheme="minorEastAsia"/>
      <w:b/>
      <w:bCs/>
      <w:caps/>
      <w:color w:val="FFFFFF" w:themeColor="background1"/>
      <w:spacing w:val="15"/>
      <w:sz w:val="32"/>
      <w:shd w:val="clear" w:color="auto" w:fill="4F81BD" w:themeFill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387654"/>
    <w:rPr>
      <w:rFonts w:eastAsiaTheme="minorEastAsia"/>
      <w:caps/>
      <w:spacing w:val="15"/>
      <w:shd w:val="clear" w:color="auto" w:fill="DBE5F1" w:themeFill="accent1" w:themeFillTint="33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387654"/>
    <w:rPr>
      <w:rFonts w:eastAsiaTheme="minorEastAsia"/>
      <w:caps/>
      <w:color w:val="244061" w:themeColor="accent1" w:themeShade="80"/>
      <w:spacing w:val="15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387654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387654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387654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qFormat/>
    <w:rsid w:val="00387654"/>
    <w:rPr>
      <w:rFonts w:eastAsiaTheme="minorEastAsia"/>
      <w:caps/>
      <w:color w:val="365F91" w:themeColor="accent1" w:themeShade="BF"/>
      <w:spacing w:val="10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qFormat/>
    <w:rsid w:val="00387654"/>
    <w:rPr>
      <w:rFonts w:eastAsiaTheme="minorEastAsia"/>
      <w:caps/>
      <w:spacing w:val="10"/>
      <w:sz w:val="18"/>
      <w:szCs w:val="18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qFormat/>
    <w:rsid w:val="00387654"/>
    <w:rPr>
      <w:rFonts w:eastAsiaTheme="minorEastAsia"/>
      <w:i/>
      <w:caps/>
      <w:spacing w:val="10"/>
      <w:sz w:val="18"/>
      <w:szCs w:val="18"/>
      <w:lang w:val="en-GB" w:eastAsia="en-GB"/>
    </w:rPr>
  </w:style>
  <w:style w:type="paragraph" w:customStyle="1" w:styleId="Bullet2">
    <w:name w:val="Bullet 2"/>
    <w:basedOn w:val="ListParagraph"/>
    <w:next w:val="Normal"/>
    <w:qFormat/>
    <w:rsid w:val="00387654"/>
    <w:pPr>
      <w:numPr>
        <w:numId w:val="1"/>
      </w:numPr>
      <w:spacing w:before="200"/>
      <w:ind w:left="357" w:hanging="357"/>
      <w:jc w:val="both"/>
    </w:pPr>
    <w:rPr>
      <w:rFonts w:eastAsiaTheme="minorEastAsia"/>
      <w:lang w:val="en-GB" w:eastAsia="en-GB"/>
    </w:rPr>
  </w:style>
  <w:style w:type="paragraph" w:styleId="ListParagraph">
    <w:name w:val="List Paragraph"/>
    <w:basedOn w:val="Normal"/>
    <w:uiPriority w:val="34"/>
    <w:qFormat/>
    <w:rsid w:val="00387654"/>
    <w:pPr>
      <w:ind w:left="720"/>
      <w:contextualSpacing/>
    </w:pPr>
  </w:style>
  <w:style w:type="paragraph" w:customStyle="1" w:styleId="Numberbullet1">
    <w:name w:val="Number bullet 1"/>
    <w:basedOn w:val="Normal"/>
    <w:next w:val="Normal"/>
    <w:qFormat/>
    <w:rsid w:val="00387654"/>
    <w:pPr>
      <w:numPr>
        <w:numId w:val="2"/>
      </w:numPr>
      <w:spacing w:before="200"/>
      <w:jc w:val="both"/>
    </w:pPr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387654"/>
    <w:pPr>
      <w:spacing w:after="0" w:line="240" w:lineRule="auto"/>
    </w:pPr>
    <w:rPr>
      <w:rFonts w:eastAsiaTheme="minorEastAsia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387654"/>
    <w:rPr>
      <w:rFonts w:eastAsiaTheme="minorEastAsia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87654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87654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387654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87654"/>
  </w:style>
  <w:style w:type="character" w:customStyle="1" w:styleId="FooterChar">
    <w:name w:val="Footer Char"/>
    <w:basedOn w:val="DefaultParagraphFont"/>
    <w:link w:val="Footer"/>
    <w:uiPriority w:val="99"/>
    <w:qFormat/>
    <w:rsid w:val="00387654"/>
  </w:style>
  <w:style w:type="table" w:customStyle="1" w:styleId="TableGrid1">
    <w:name w:val="Table Grid1"/>
    <w:qFormat/>
    <w:rsid w:val="003876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sid w:val="00387654"/>
    <w:rPr>
      <w:rFonts w:ascii="Times New Roman" w:eastAsia="Times New Roman" w:hAnsi="Times New Roman" w:cs="Times New Roman"/>
      <w:lang w:val="en-US"/>
    </w:rPr>
  </w:style>
  <w:style w:type="paragraph" w:customStyle="1" w:styleId="x-1110710609msolistparagraph">
    <w:name w:val="x_-1110710609msolistparagraph"/>
    <w:basedOn w:val="Normal"/>
    <w:rsid w:val="005D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2020-05-05T00:00:00</PublishDate>
  <Abstract/>
  <CompanyAddress>Mumbai</CompanyAddress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19A53E-430D-4BF4-A4C9-2541B7253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909</Words>
  <Characters>5185</Characters>
  <Application>Microsoft Office Word</Application>
  <DocSecurity>0</DocSecurity>
  <Lines>43</Lines>
  <Paragraphs>12</Paragraphs>
  <ScaleCrop>false</ScaleCrop>
  <Company>TALAKUNCHI NETWORKS PVT. LTD.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BASELINING PROCEDURE DOCUMENT</dc:title>
  <dc:subject>R R Chokhani Stock Brokers Pvt. Ltd.</dc:subject>
  <dc:creator>Windows User</dc:creator>
  <cp:lastModifiedBy>VA</cp:lastModifiedBy>
  <cp:revision>46</cp:revision>
  <cp:lastPrinted>2019-10-14T16:11:00Z</cp:lastPrinted>
  <dcterms:created xsi:type="dcterms:W3CDTF">2019-10-04T09:47:00Z</dcterms:created>
  <dcterms:modified xsi:type="dcterms:W3CDTF">2020-11-02T06:10:00Z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